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6B736" w14:textId="31975E31" w:rsidR="004E0526" w:rsidRPr="007F326E" w:rsidRDefault="004E0526">
      <w:pPr>
        <w:pStyle w:val="a3"/>
        <w:rPr>
          <w:sz w:val="28"/>
          <w:szCs w:val="28"/>
        </w:rPr>
        <w:sectPr w:rsidR="004E0526" w:rsidRPr="007F326E" w:rsidSect="00AA6462">
          <w:pgSz w:w="11900" w:h="16820"/>
          <w:pgMar w:top="1134" w:right="566" w:bottom="851" w:left="1700" w:header="720" w:footer="720" w:gutter="0"/>
          <w:cols w:space="720"/>
        </w:sectPr>
      </w:pPr>
      <w:bookmarkStart w:id="0" w:name="_GoBack"/>
      <w:bookmarkEnd w:id="0"/>
    </w:p>
    <w:p w14:paraId="34F17281" w14:textId="605DB102" w:rsidR="00AD6535" w:rsidRPr="00AD6535" w:rsidRDefault="00890A65" w:rsidP="00890A65">
      <w:pPr>
        <w:ind w:left="5812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                    </w:t>
      </w:r>
      <w:r w:rsidR="00AD6535" w:rsidRPr="00AD6535">
        <w:rPr>
          <w:color w:val="000000"/>
          <w:sz w:val="28"/>
          <w:szCs w:val="28"/>
          <w:lang w:eastAsia="ru-RU"/>
        </w:rPr>
        <w:t>УТВЕРЖДЕН</w:t>
      </w:r>
    </w:p>
    <w:p w14:paraId="2DC28A2B" w14:textId="77777777" w:rsidR="00AD6535" w:rsidRPr="00AD6535" w:rsidRDefault="00AD6535" w:rsidP="00AD6535">
      <w:pPr>
        <w:ind w:left="5812"/>
        <w:jc w:val="center"/>
        <w:rPr>
          <w:color w:val="000000"/>
          <w:sz w:val="28"/>
          <w:szCs w:val="28"/>
          <w:lang w:eastAsia="ru-RU"/>
        </w:rPr>
      </w:pPr>
      <w:r w:rsidRPr="00AD6535">
        <w:rPr>
          <w:color w:val="000000"/>
          <w:sz w:val="28"/>
          <w:szCs w:val="28"/>
          <w:lang w:eastAsia="ru-RU"/>
        </w:rPr>
        <w:t>постановлением</w:t>
      </w:r>
    </w:p>
    <w:p w14:paraId="1B3B5C27" w14:textId="0AF680CC" w:rsidR="00AD6535" w:rsidRPr="00AD6535" w:rsidRDefault="00AD6535" w:rsidP="00AD6535">
      <w:pPr>
        <w:ind w:left="5812"/>
        <w:jc w:val="center"/>
        <w:rPr>
          <w:color w:val="000000"/>
          <w:sz w:val="28"/>
          <w:szCs w:val="28"/>
          <w:lang w:eastAsia="ru-RU"/>
        </w:rPr>
      </w:pPr>
      <w:r w:rsidRPr="00AD6535">
        <w:rPr>
          <w:color w:val="000000"/>
          <w:sz w:val="28"/>
          <w:szCs w:val="28"/>
          <w:lang w:eastAsia="ru-RU"/>
        </w:rPr>
        <w:t>МР «</w:t>
      </w:r>
      <w:r w:rsidR="00890A65">
        <w:rPr>
          <w:color w:val="000000"/>
          <w:sz w:val="28"/>
          <w:szCs w:val="28"/>
          <w:lang w:eastAsia="ru-RU"/>
        </w:rPr>
        <w:t>Сергокалинский район</w:t>
      </w:r>
      <w:r w:rsidRPr="00AD6535">
        <w:rPr>
          <w:color w:val="000000"/>
          <w:sz w:val="28"/>
          <w:szCs w:val="28"/>
          <w:lang w:eastAsia="ru-RU"/>
        </w:rPr>
        <w:t>»</w:t>
      </w:r>
    </w:p>
    <w:p w14:paraId="4F4B176A" w14:textId="3CB137A9" w:rsidR="00AD6535" w:rsidRPr="00AD6535" w:rsidRDefault="00AD6535" w:rsidP="00AD6535">
      <w:pPr>
        <w:ind w:left="5812"/>
        <w:jc w:val="center"/>
        <w:rPr>
          <w:color w:val="000000"/>
          <w:sz w:val="28"/>
          <w:szCs w:val="28"/>
          <w:lang w:eastAsia="ru-RU"/>
        </w:rPr>
      </w:pPr>
      <w:r w:rsidRPr="00AD6535">
        <w:rPr>
          <w:color w:val="000000"/>
          <w:sz w:val="28"/>
          <w:szCs w:val="28"/>
          <w:lang w:eastAsia="ru-RU"/>
        </w:rPr>
        <w:t xml:space="preserve">от </w:t>
      </w:r>
      <w:r w:rsidR="00890A65">
        <w:rPr>
          <w:color w:val="000000"/>
          <w:sz w:val="28"/>
          <w:szCs w:val="28"/>
          <w:lang w:eastAsia="ru-RU"/>
        </w:rPr>
        <w:t>08</w:t>
      </w:r>
      <w:r w:rsidR="001D36BA">
        <w:rPr>
          <w:color w:val="000000"/>
          <w:sz w:val="28"/>
          <w:szCs w:val="28"/>
          <w:lang w:eastAsia="ru-RU"/>
        </w:rPr>
        <w:t>.0</w:t>
      </w:r>
      <w:r w:rsidR="00890A65">
        <w:rPr>
          <w:color w:val="000000"/>
          <w:sz w:val="28"/>
          <w:szCs w:val="28"/>
          <w:lang w:eastAsia="ru-RU"/>
        </w:rPr>
        <w:t>9</w:t>
      </w:r>
      <w:r w:rsidR="001D36BA">
        <w:rPr>
          <w:color w:val="000000"/>
          <w:sz w:val="28"/>
          <w:szCs w:val="28"/>
          <w:lang w:eastAsia="ru-RU"/>
        </w:rPr>
        <w:t>.</w:t>
      </w:r>
      <w:r w:rsidRPr="00AD6535">
        <w:rPr>
          <w:color w:val="000000"/>
          <w:sz w:val="28"/>
          <w:szCs w:val="28"/>
          <w:lang w:eastAsia="ru-RU"/>
        </w:rPr>
        <w:t>20</w:t>
      </w:r>
      <w:r w:rsidR="001D36BA">
        <w:rPr>
          <w:color w:val="000000"/>
          <w:sz w:val="28"/>
          <w:szCs w:val="28"/>
          <w:lang w:eastAsia="ru-RU"/>
        </w:rPr>
        <w:t xml:space="preserve">25 г. № </w:t>
      </w:r>
      <w:r w:rsidR="00890A65">
        <w:rPr>
          <w:color w:val="000000"/>
          <w:sz w:val="28"/>
          <w:szCs w:val="28"/>
          <w:lang w:eastAsia="ru-RU"/>
        </w:rPr>
        <w:t>67.1</w:t>
      </w:r>
    </w:p>
    <w:p w14:paraId="18843B19" w14:textId="77777777" w:rsidR="004E0526" w:rsidRPr="007F326E" w:rsidRDefault="004E0526">
      <w:pPr>
        <w:pStyle w:val="a3"/>
        <w:spacing w:before="4"/>
        <w:jc w:val="left"/>
        <w:rPr>
          <w:sz w:val="28"/>
          <w:szCs w:val="28"/>
        </w:rPr>
      </w:pPr>
    </w:p>
    <w:p w14:paraId="23DBDEF0" w14:textId="1DC352C5" w:rsidR="004E0526" w:rsidRPr="008904EA" w:rsidRDefault="0074766B" w:rsidP="008904EA">
      <w:pPr>
        <w:pStyle w:val="1"/>
        <w:ind w:right="151"/>
        <w:rPr>
          <w:sz w:val="28"/>
          <w:szCs w:val="28"/>
        </w:rPr>
      </w:pPr>
      <w:r w:rsidRPr="008904EA">
        <w:rPr>
          <w:spacing w:val="-2"/>
          <w:sz w:val="28"/>
          <w:szCs w:val="28"/>
        </w:rPr>
        <w:t>ПОРЯДОК</w:t>
      </w:r>
    </w:p>
    <w:p w14:paraId="7B1E644B" w14:textId="0D9881C2" w:rsidR="004E0526" w:rsidRPr="008904EA" w:rsidRDefault="00E0600F" w:rsidP="008904EA">
      <w:pPr>
        <w:pStyle w:val="a3"/>
        <w:ind w:right="161"/>
        <w:jc w:val="center"/>
        <w:rPr>
          <w:b/>
          <w:bCs/>
          <w:sz w:val="28"/>
          <w:szCs w:val="28"/>
        </w:rPr>
      </w:pPr>
      <w:r w:rsidRPr="008904EA">
        <w:rPr>
          <w:b/>
          <w:bCs/>
          <w:sz w:val="28"/>
          <w:szCs w:val="28"/>
        </w:rPr>
        <w:t>организации</w:t>
      </w:r>
      <w:r w:rsidRPr="008904EA">
        <w:rPr>
          <w:b/>
          <w:bCs/>
          <w:spacing w:val="74"/>
          <w:sz w:val="28"/>
          <w:szCs w:val="28"/>
        </w:rPr>
        <w:t xml:space="preserve"> </w:t>
      </w:r>
      <w:r w:rsidRPr="008904EA">
        <w:rPr>
          <w:b/>
          <w:bCs/>
          <w:sz w:val="28"/>
          <w:szCs w:val="28"/>
        </w:rPr>
        <w:t>предоставления</w:t>
      </w:r>
      <w:r w:rsidRPr="008904EA">
        <w:rPr>
          <w:b/>
          <w:bCs/>
          <w:spacing w:val="35"/>
          <w:sz w:val="28"/>
          <w:szCs w:val="28"/>
        </w:rPr>
        <w:t xml:space="preserve"> </w:t>
      </w:r>
      <w:r w:rsidRPr="008904EA">
        <w:rPr>
          <w:b/>
          <w:bCs/>
          <w:sz w:val="28"/>
          <w:szCs w:val="28"/>
        </w:rPr>
        <w:t>питания</w:t>
      </w:r>
      <w:r w:rsidRPr="008904EA">
        <w:rPr>
          <w:b/>
          <w:bCs/>
          <w:spacing w:val="55"/>
          <w:sz w:val="28"/>
          <w:szCs w:val="28"/>
        </w:rPr>
        <w:t xml:space="preserve"> </w:t>
      </w:r>
      <w:r w:rsidRPr="008904EA">
        <w:rPr>
          <w:b/>
          <w:bCs/>
          <w:sz w:val="28"/>
          <w:szCs w:val="28"/>
        </w:rPr>
        <w:t>учащимся,</w:t>
      </w:r>
      <w:r w:rsidRPr="008904EA">
        <w:rPr>
          <w:b/>
          <w:bCs/>
          <w:spacing w:val="59"/>
          <w:sz w:val="28"/>
          <w:szCs w:val="28"/>
        </w:rPr>
        <w:t xml:space="preserve"> </w:t>
      </w:r>
      <w:r w:rsidRPr="008904EA">
        <w:rPr>
          <w:b/>
          <w:bCs/>
          <w:spacing w:val="-2"/>
          <w:sz w:val="28"/>
          <w:szCs w:val="28"/>
        </w:rPr>
        <w:t>получающим</w:t>
      </w:r>
      <w:r w:rsidR="008904EA" w:rsidRPr="008904EA">
        <w:rPr>
          <w:b/>
          <w:bCs/>
          <w:spacing w:val="-2"/>
          <w:sz w:val="28"/>
          <w:szCs w:val="28"/>
        </w:rPr>
        <w:t xml:space="preserve"> </w:t>
      </w:r>
      <w:r w:rsidRPr="008904EA">
        <w:rPr>
          <w:b/>
          <w:bCs/>
          <w:spacing w:val="-4"/>
          <w:sz w:val="28"/>
          <w:szCs w:val="28"/>
        </w:rPr>
        <w:t>начальное,</w:t>
      </w:r>
      <w:r w:rsidRPr="008904EA">
        <w:rPr>
          <w:b/>
          <w:bCs/>
          <w:spacing w:val="1"/>
          <w:sz w:val="28"/>
          <w:szCs w:val="28"/>
        </w:rPr>
        <w:t xml:space="preserve"> </w:t>
      </w:r>
      <w:r w:rsidRPr="008904EA">
        <w:rPr>
          <w:b/>
          <w:bCs/>
          <w:spacing w:val="-4"/>
          <w:sz w:val="28"/>
          <w:szCs w:val="28"/>
        </w:rPr>
        <w:t>основное</w:t>
      </w:r>
      <w:r w:rsidRPr="008904EA">
        <w:rPr>
          <w:b/>
          <w:bCs/>
          <w:spacing w:val="12"/>
          <w:sz w:val="28"/>
          <w:szCs w:val="28"/>
        </w:rPr>
        <w:t xml:space="preserve"> </w:t>
      </w:r>
      <w:r w:rsidRPr="008904EA">
        <w:rPr>
          <w:b/>
          <w:bCs/>
          <w:spacing w:val="-4"/>
          <w:sz w:val="28"/>
          <w:szCs w:val="28"/>
        </w:rPr>
        <w:t>и среднее</w:t>
      </w:r>
      <w:r w:rsidRPr="008904EA">
        <w:rPr>
          <w:b/>
          <w:bCs/>
          <w:spacing w:val="-1"/>
          <w:sz w:val="28"/>
          <w:szCs w:val="28"/>
        </w:rPr>
        <w:t xml:space="preserve"> </w:t>
      </w:r>
      <w:r w:rsidRPr="008904EA">
        <w:rPr>
          <w:b/>
          <w:bCs/>
          <w:spacing w:val="-4"/>
          <w:sz w:val="28"/>
          <w:szCs w:val="28"/>
        </w:rPr>
        <w:t>общее</w:t>
      </w:r>
      <w:r w:rsidRPr="008904EA">
        <w:rPr>
          <w:b/>
          <w:bCs/>
          <w:spacing w:val="-7"/>
          <w:sz w:val="28"/>
          <w:szCs w:val="28"/>
        </w:rPr>
        <w:t xml:space="preserve"> </w:t>
      </w:r>
      <w:r w:rsidRPr="008904EA">
        <w:rPr>
          <w:b/>
          <w:bCs/>
          <w:spacing w:val="-4"/>
          <w:sz w:val="28"/>
          <w:szCs w:val="28"/>
        </w:rPr>
        <w:t>образование</w:t>
      </w:r>
      <w:r w:rsidR="008904EA" w:rsidRPr="008904EA">
        <w:rPr>
          <w:b/>
          <w:bCs/>
          <w:spacing w:val="-4"/>
          <w:sz w:val="28"/>
          <w:szCs w:val="28"/>
        </w:rPr>
        <w:t xml:space="preserve"> </w:t>
      </w:r>
      <w:r w:rsidRPr="008904EA">
        <w:rPr>
          <w:b/>
          <w:bCs/>
          <w:sz w:val="28"/>
          <w:szCs w:val="28"/>
        </w:rPr>
        <w:t>в образовательных организациях</w:t>
      </w:r>
      <w:r w:rsidR="0020140F" w:rsidRPr="008904EA">
        <w:rPr>
          <w:b/>
          <w:bCs/>
          <w:sz w:val="28"/>
          <w:szCs w:val="28"/>
        </w:rPr>
        <w:t xml:space="preserve"> МР «</w:t>
      </w:r>
      <w:r w:rsidR="00890A65">
        <w:rPr>
          <w:b/>
          <w:bCs/>
          <w:sz w:val="28"/>
          <w:szCs w:val="28"/>
        </w:rPr>
        <w:t>Сергокалинский район</w:t>
      </w:r>
      <w:r w:rsidR="0020140F" w:rsidRPr="008904EA">
        <w:rPr>
          <w:b/>
          <w:bCs/>
          <w:sz w:val="28"/>
          <w:szCs w:val="28"/>
        </w:rPr>
        <w:t>»</w:t>
      </w:r>
    </w:p>
    <w:p w14:paraId="632C3E9A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36A8B63" w14:textId="77777777" w:rsidR="0074766B" w:rsidRPr="008904EA" w:rsidRDefault="0074766B" w:rsidP="008904EA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904EA">
        <w:rPr>
          <w:b/>
          <w:bCs/>
          <w:sz w:val="28"/>
          <w:szCs w:val="28"/>
        </w:rPr>
        <w:t>I. Общие положения</w:t>
      </w:r>
      <w:r w:rsidRPr="008904EA">
        <w:rPr>
          <w:sz w:val="28"/>
          <w:szCs w:val="28"/>
        </w:rPr>
        <w:t xml:space="preserve"> </w:t>
      </w:r>
    </w:p>
    <w:p w14:paraId="19722EF5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4C802640" w14:textId="2DCD02EF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>1. Настоящее Порядок определяет правила организации предоставления питания учащихся, получающих начальное, основное и среднее общее образование в образовательных организациях</w:t>
      </w:r>
      <w:r w:rsidR="00134ABF">
        <w:rPr>
          <w:sz w:val="28"/>
          <w:szCs w:val="28"/>
        </w:rPr>
        <w:t xml:space="preserve"> МР «</w:t>
      </w:r>
      <w:r w:rsidR="00890A65">
        <w:rPr>
          <w:sz w:val="28"/>
          <w:szCs w:val="28"/>
        </w:rPr>
        <w:t>Сергокалинский район</w:t>
      </w:r>
      <w:r w:rsidR="00134ABF">
        <w:rPr>
          <w:sz w:val="28"/>
          <w:szCs w:val="28"/>
        </w:rPr>
        <w:t>»</w:t>
      </w:r>
      <w:r w:rsidRPr="008904EA">
        <w:rPr>
          <w:sz w:val="28"/>
          <w:szCs w:val="28"/>
        </w:rPr>
        <w:t xml:space="preserve">. </w:t>
      </w:r>
    </w:p>
    <w:p w14:paraId="6B48366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2. Настоящий Порядок разработан в соответствии со следующими нормативными правовыми актами: </w:t>
      </w:r>
    </w:p>
    <w:p w14:paraId="4C5BB607" w14:textId="426779D5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>2.1. Частями 4 и 5 статьи 37 Федеральног</w:t>
      </w:r>
      <w:r w:rsidR="00134ABF">
        <w:rPr>
          <w:sz w:val="28"/>
          <w:szCs w:val="28"/>
        </w:rPr>
        <w:t xml:space="preserve">о закона от 29 декабря 2012 г. </w:t>
      </w:r>
      <w:r w:rsidR="00134ABF">
        <w:rPr>
          <w:sz w:val="28"/>
          <w:szCs w:val="28"/>
        </w:rPr>
        <w:br/>
        <w:t>№ 273-ФЗ «</w:t>
      </w:r>
      <w:r w:rsidRPr="008904EA">
        <w:rPr>
          <w:sz w:val="28"/>
          <w:szCs w:val="28"/>
        </w:rPr>
        <w:t>Об образовании в Российской Федерации</w:t>
      </w:r>
      <w:r w:rsidR="00134ABF">
        <w:rPr>
          <w:sz w:val="28"/>
          <w:szCs w:val="28"/>
        </w:rPr>
        <w:t>»</w:t>
      </w:r>
      <w:r w:rsidRPr="008904EA">
        <w:rPr>
          <w:sz w:val="28"/>
          <w:szCs w:val="28"/>
        </w:rPr>
        <w:t xml:space="preserve"> (далее - Федеральный закон от 29 декабря 2012 г. </w:t>
      </w:r>
      <w:r w:rsidR="00134ABF">
        <w:rPr>
          <w:sz w:val="28"/>
          <w:szCs w:val="28"/>
        </w:rPr>
        <w:t>№</w:t>
      </w:r>
      <w:r w:rsidRPr="008904EA">
        <w:rPr>
          <w:sz w:val="28"/>
          <w:szCs w:val="28"/>
        </w:rPr>
        <w:t xml:space="preserve"> 273-ФЗ); </w:t>
      </w:r>
    </w:p>
    <w:p w14:paraId="756315C3" w14:textId="110018BB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2.2. Постановлением Правительства Республики </w:t>
      </w:r>
      <w:r w:rsidR="005341E8">
        <w:rPr>
          <w:sz w:val="28"/>
          <w:szCs w:val="28"/>
        </w:rPr>
        <w:t>Дагестан от 7 сентября 2005 г. № 146 «</w:t>
      </w:r>
      <w:r w:rsidRPr="008904EA">
        <w:rPr>
          <w:sz w:val="28"/>
          <w:szCs w:val="28"/>
        </w:rPr>
        <w:t>О мерах социальной поддержки многодетных семей в Республике Дагестан</w:t>
      </w:r>
      <w:r w:rsidR="005341E8">
        <w:rPr>
          <w:sz w:val="28"/>
          <w:szCs w:val="28"/>
        </w:rPr>
        <w:t>»</w:t>
      </w:r>
      <w:r w:rsidRPr="008904EA">
        <w:rPr>
          <w:sz w:val="28"/>
          <w:szCs w:val="28"/>
        </w:rPr>
        <w:t xml:space="preserve"> (далее - постановление Правительства Республики Дагестан от 7 сентября 2005 г. </w:t>
      </w:r>
      <w:r w:rsidR="005341E8">
        <w:rPr>
          <w:sz w:val="28"/>
          <w:szCs w:val="28"/>
        </w:rPr>
        <w:br/>
        <w:t>№</w:t>
      </w:r>
      <w:r w:rsidRPr="008904EA">
        <w:rPr>
          <w:sz w:val="28"/>
          <w:szCs w:val="28"/>
        </w:rPr>
        <w:t xml:space="preserve"> 146); </w:t>
      </w:r>
    </w:p>
    <w:p w14:paraId="7546D744" w14:textId="3D6501BF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>2.3. Постановлением Правительства Республ</w:t>
      </w:r>
      <w:r w:rsidR="005341E8">
        <w:rPr>
          <w:sz w:val="28"/>
          <w:szCs w:val="28"/>
        </w:rPr>
        <w:t xml:space="preserve">ики Дагестан от 12 мая 2023 г. </w:t>
      </w:r>
      <w:r w:rsidR="005341E8">
        <w:rPr>
          <w:sz w:val="28"/>
          <w:szCs w:val="28"/>
        </w:rPr>
        <w:br/>
        <w:t>№ 188 «</w:t>
      </w:r>
      <w:r w:rsidRPr="008904EA">
        <w:rPr>
          <w:sz w:val="28"/>
          <w:szCs w:val="28"/>
        </w:rPr>
        <w:t>Об утверждении государственной программы Республики Дагестан "Развитие образования в Республике Дагестан</w:t>
      </w:r>
      <w:r w:rsidR="005341E8">
        <w:rPr>
          <w:sz w:val="28"/>
          <w:szCs w:val="28"/>
        </w:rPr>
        <w:t>»</w:t>
      </w:r>
      <w:r w:rsidRPr="008904EA">
        <w:rPr>
          <w:sz w:val="28"/>
          <w:szCs w:val="28"/>
        </w:rPr>
        <w:t xml:space="preserve"> (далее - постановление Правительства Республики Дагестан от 12 мая 2023 г. </w:t>
      </w:r>
      <w:r w:rsidR="005341E8">
        <w:rPr>
          <w:sz w:val="28"/>
          <w:szCs w:val="28"/>
        </w:rPr>
        <w:t>№</w:t>
      </w:r>
      <w:r w:rsidRPr="008904EA">
        <w:rPr>
          <w:sz w:val="28"/>
          <w:szCs w:val="28"/>
        </w:rPr>
        <w:t xml:space="preserve"> 188); </w:t>
      </w:r>
    </w:p>
    <w:p w14:paraId="2E7D5060" w14:textId="2FCD0972" w:rsidR="0074766B" w:rsidRPr="008904EA" w:rsidRDefault="005341E8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74766B" w:rsidRPr="008904EA">
        <w:rPr>
          <w:sz w:val="28"/>
          <w:szCs w:val="28"/>
        </w:rPr>
        <w:t>. Постановлением Главного государственного санитарного врача Российской Ф</w:t>
      </w:r>
      <w:r>
        <w:rPr>
          <w:sz w:val="28"/>
          <w:szCs w:val="28"/>
        </w:rPr>
        <w:t>едерации от 27 октября 2020 г. №</w:t>
      </w:r>
      <w:r w:rsidR="0074766B" w:rsidRPr="008904EA">
        <w:rPr>
          <w:sz w:val="28"/>
          <w:szCs w:val="28"/>
        </w:rPr>
        <w:t xml:space="preserve"> 32 </w:t>
      </w:r>
      <w:r>
        <w:rPr>
          <w:sz w:val="28"/>
          <w:szCs w:val="28"/>
        </w:rPr>
        <w:t>«</w:t>
      </w:r>
      <w:r w:rsidR="0074766B" w:rsidRPr="008904EA">
        <w:rPr>
          <w:sz w:val="28"/>
          <w:szCs w:val="28"/>
        </w:rPr>
        <w:t>Об утверждении санитарно-эпидемиологических правил</w:t>
      </w:r>
      <w:r w:rsidR="00915E88">
        <w:rPr>
          <w:sz w:val="28"/>
          <w:szCs w:val="28"/>
        </w:rPr>
        <w:t xml:space="preserve"> и норм СанПиН 2.3/2.4.3590-20 «</w:t>
      </w:r>
      <w:r w:rsidR="0074766B" w:rsidRPr="008904EA">
        <w:rPr>
          <w:sz w:val="28"/>
          <w:szCs w:val="28"/>
        </w:rPr>
        <w:t>Санитарно-эпидемиологические требования к организации общественного питания населения</w:t>
      </w:r>
      <w:r w:rsidR="00915E88">
        <w:rPr>
          <w:sz w:val="28"/>
          <w:szCs w:val="28"/>
        </w:rPr>
        <w:t>»</w:t>
      </w:r>
      <w:r w:rsidR="0074766B" w:rsidRPr="008904EA">
        <w:rPr>
          <w:sz w:val="28"/>
          <w:szCs w:val="28"/>
        </w:rPr>
        <w:t xml:space="preserve"> (далее - СанПиН 2.3/2.4.3590-20). </w:t>
      </w:r>
    </w:p>
    <w:p w14:paraId="188131F8" w14:textId="1BE3D1D5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>3. Действие настоящего Порядка распространяется на государственные образовательные организации, реализующие программы начального, основного и среднего общего образования</w:t>
      </w:r>
      <w:r w:rsidR="00915E88">
        <w:rPr>
          <w:sz w:val="28"/>
          <w:szCs w:val="28"/>
        </w:rPr>
        <w:t xml:space="preserve"> МР «</w:t>
      </w:r>
      <w:r w:rsidR="00890A65">
        <w:rPr>
          <w:sz w:val="28"/>
          <w:szCs w:val="28"/>
        </w:rPr>
        <w:t>Сергокалинский район</w:t>
      </w:r>
      <w:r w:rsidR="00915E88">
        <w:rPr>
          <w:sz w:val="28"/>
          <w:szCs w:val="28"/>
        </w:rPr>
        <w:t>»</w:t>
      </w:r>
      <w:r w:rsidRPr="008904EA">
        <w:rPr>
          <w:sz w:val="28"/>
          <w:szCs w:val="28"/>
        </w:rPr>
        <w:t xml:space="preserve"> (далее - образовательные организации). </w:t>
      </w:r>
    </w:p>
    <w:p w14:paraId="2F66A853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4. Настоящий Порядок определяет: </w:t>
      </w:r>
    </w:p>
    <w:p w14:paraId="10543898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4.1. Условия и порядок организации питания учащихся в образовательных организациях; </w:t>
      </w:r>
    </w:p>
    <w:p w14:paraId="0A0BDACA" w14:textId="24784EE4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4.2. Порядок взаимодействия образовательных организаций с </w:t>
      </w:r>
      <w:r w:rsidR="004225BC">
        <w:rPr>
          <w:sz w:val="28"/>
          <w:szCs w:val="28"/>
        </w:rPr>
        <w:t>администрацией МР «</w:t>
      </w:r>
      <w:r w:rsidR="00890A65">
        <w:rPr>
          <w:sz w:val="28"/>
          <w:szCs w:val="28"/>
        </w:rPr>
        <w:t>Сергокалинский район</w:t>
      </w:r>
      <w:r w:rsidR="004225BC">
        <w:rPr>
          <w:sz w:val="28"/>
          <w:szCs w:val="28"/>
        </w:rPr>
        <w:t xml:space="preserve">» и </w:t>
      </w:r>
      <w:r w:rsidRPr="008904EA">
        <w:rPr>
          <w:sz w:val="28"/>
          <w:szCs w:val="28"/>
        </w:rPr>
        <w:t xml:space="preserve">Министерством образования и науки Республики Дагестан. </w:t>
      </w:r>
    </w:p>
    <w:p w14:paraId="03D53A5F" w14:textId="48B8F66A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5. Финансирование расходов, связанных с организацией питания учащихся в образовательных организациях, осуществляется за счет бюджетных ассигнований </w:t>
      </w:r>
      <w:r w:rsidRPr="008904EA">
        <w:rPr>
          <w:sz w:val="28"/>
          <w:szCs w:val="28"/>
        </w:rPr>
        <w:lastRenderedPageBreak/>
        <w:t>федерального бюджета, республиканского бюджета Республики Дагестан</w:t>
      </w:r>
      <w:r w:rsidR="00E56C84">
        <w:rPr>
          <w:sz w:val="28"/>
          <w:szCs w:val="28"/>
        </w:rPr>
        <w:t>, местного бюджета</w:t>
      </w:r>
      <w:r w:rsidRPr="008904EA">
        <w:rPr>
          <w:sz w:val="28"/>
          <w:szCs w:val="28"/>
        </w:rPr>
        <w:t xml:space="preserve"> и иных источников финансирования, предусмотренных законодательством Российской Федерации, на основании соответствующих соглашений между распорядителями и получателями денежных средств. </w:t>
      </w:r>
    </w:p>
    <w:p w14:paraId="262D10D3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29EB3EFA" w14:textId="77777777" w:rsidR="0074766B" w:rsidRPr="008904EA" w:rsidRDefault="0074766B" w:rsidP="008904EA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904EA">
        <w:rPr>
          <w:b/>
          <w:bCs/>
          <w:sz w:val="28"/>
          <w:szCs w:val="28"/>
        </w:rPr>
        <w:t>II. Основные понятия, используемые в настоящем Порядке</w:t>
      </w:r>
      <w:r w:rsidRPr="008904EA">
        <w:rPr>
          <w:sz w:val="28"/>
          <w:szCs w:val="28"/>
        </w:rPr>
        <w:t xml:space="preserve"> </w:t>
      </w:r>
    </w:p>
    <w:p w14:paraId="40DBCBDF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4B28F5B0" w14:textId="7B8EA1F6" w:rsidR="0074766B" w:rsidRPr="008904EA" w:rsidRDefault="00E643BC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66B" w:rsidRPr="008904EA">
        <w:rPr>
          <w:sz w:val="28"/>
          <w:szCs w:val="28"/>
        </w:rPr>
        <w:t xml:space="preserve">. Для целей настоящего Порядка применяются следующие основные понятия: </w:t>
      </w:r>
    </w:p>
    <w:p w14:paraId="7D664C4E" w14:textId="51ADE75F" w:rsidR="0074766B" w:rsidRPr="008904EA" w:rsidRDefault="00E643BC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66B" w:rsidRPr="008904EA">
        <w:rPr>
          <w:sz w:val="28"/>
          <w:szCs w:val="28"/>
        </w:rPr>
        <w:t xml:space="preserve">.1. Образовательная организация - некоммерческая организация, осуществляющая на основании лицензии образовательную деятельность (реализующая программы начального, основного и среднего общего образования) в качестве основного вида деятельности в соответствии с целями, ради достижения которых такая организация создана; </w:t>
      </w:r>
    </w:p>
    <w:p w14:paraId="588A57B4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1.1. Учащийся - физическое лицо, осваивающее образовательную программу в зависимости от уровня осваиваемой образовательной программы, формы обучения и режима пребывания в образовательной организации. </w:t>
      </w:r>
    </w:p>
    <w:p w14:paraId="4E536889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К учащимся относятся: </w:t>
      </w:r>
    </w:p>
    <w:p w14:paraId="70DE28EE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обучающийся - физическое лицо, осваивающее образовательную программу начального, основного или среднего общего образования (1 - 11 классов), не проживающее в образовательной организации, но находящееся в образовательной организации в режиме полного дня (с 8:00 до 19:00); </w:t>
      </w:r>
    </w:p>
    <w:p w14:paraId="15D53883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обучающийся - физическое лицо, осваивающее образовательную программу начального, основного или среднего общего образования, не проживающее в образовательной организации (1 - 11 классов); </w:t>
      </w:r>
    </w:p>
    <w:p w14:paraId="2FE5AB6B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воспитанник - физическое лицо, осваивающее образовательную программу начального, основного или среднего общего образования (1-11 классов) с одновременным проживанием в образовательной организации. </w:t>
      </w:r>
    </w:p>
    <w:p w14:paraId="18EDF9B2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6.2. Питание - полноценный и сбалансированный прием пищи, который способствует высокой умственной работоспособности, получению новых знаний и навыков; </w:t>
      </w:r>
    </w:p>
    <w:p w14:paraId="7C90E2A0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6.3. Аутсорсинговая компания - привлеченная в целях организации питания учащихся образовательной организации компания. </w:t>
      </w:r>
    </w:p>
    <w:p w14:paraId="5D530078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5445EE9C" w14:textId="77777777" w:rsidR="0074766B" w:rsidRPr="008904EA" w:rsidRDefault="0074766B" w:rsidP="008904EA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904EA">
        <w:rPr>
          <w:b/>
          <w:bCs/>
          <w:sz w:val="28"/>
          <w:szCs w:val="28"/>
        </w:rPr>
        <w:t>III. Цели и задачи</w:t>
      </w:r>
      <w:r w:rsidRPr="008904EA">
        <w:rPr>
          <w:sz w:val="28"/>
          <w:szCs w:val="28"/>
        </w:rPr>
        <w:t xml:space="preserve"> </w:t>
      </w:r>
    </w:p>
    <w:p w14:paraId="19DFA98C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34780F4A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7. Основной целью организации питания в образовательной организации является создание оптимальных условий для укрепления здоровья и обеспечения безопасного и сбалансированного питания учащихся, осуществления контроля необходимых условий для организации питания, а также соблюдения условий поставки и хранения продуктов в организации, осуществляющей образовательную деятельность. </w:t>
      </w:r>
    </w:p>
    <w:p w14:paraId="7CEF62E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8. Основными задачами при организации питания являются: </w:t>
      </w:r>
    </w:p>
    <w:p w14:paraId="06B1E34E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8.1. Создание условий, направленных на обеспечение учащихся полноценным питанием; </w:t>
      </w:r>
    </w:p>
    <w:p w14:paraId="7169E167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lastRenderedPageBreak/>
        <w:t xml:space="preserve">8.2. Обеспечение учащихся питанием, соответствующим возрастным физиологическим потребностям в пищевых веществах и энергии, принципам рационального и сбалансированного питания; </w:t>
      </w:r>
    </w:p>
    <w:p w14:paraId="05F923DC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8.3. Повышение доступности и качества школьного питания; </w:t>
      </w:r>
    </w:p>
    <w:p w14:paraId="41E150B7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8.4. Пропаганда принципов здорового и полноценного питания; </w:t>
      </w:r>
    </w:p>
    <w:p w14:paraId="7BE2533E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8.5. Модернизация школьных пищеблоков в соответствии с требованиями современных технологий; </w:t>
      </w:r>
    </w:p>
    <w:p w14:paraId="34A07EC4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8.6. Обеспечение льготным и бесплатным питанием категорий учащихся, нуждающихся в социальной поддержке; </w:t>
      </w:r>
    </w:p>
    <w:p w14:paraId="0C2BE7D1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8.7. Привлечение к организации питания учащихся в образовательных организациях юридических лиц или индивидуальных предпринимателей. </w:t>
      </w:r>
    </w:p>
    <w:p w14:paraId="0B6902C3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569BB167" w14:textId="77777777" w:rsidR="0074766B" w:rsidRPr="008904EA" w:rsidRDefault="0074766B" w:rsidP="008904EA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904EA">
        <w:rPr>
          <w:b/>
          <w:bCs/>
          <w:sz w:val="28"/>
          <w:szCs w:val="28"/>
        </w:rPr>
        <w:t>IV. Категории учащихся и порядок предоставления им питания</w:t>
      </w:r>
      <w:r w:rsidRPr="008904EA">
        <w:rPr>
          <w:sz w:val="28"/>
          <w:szCs w:val="28"/>
        </w:rPr>
        <w:t xml:space="preserve"> </w:t>
      </w:r>
    </w:p>
    <w:p w14:paraId="2DF1AFF5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2BF8274B" w14:textId="0F7E8C20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>9. Организация питания в образовательных организациях за счет бюджетных ассигнований федерального бюджета, республиканского бюджета Республики Дагестан</w:t>
      </w:r>
      <w:r w:rsidR="00724BDA">
        <w:rPr>
          <w:sz w:val="28"/>
          <w:szCs w:val="28"/>
        </w:rPr>
        <w:t>, местного бюджета</w:t>
      </w:r>
      <w:r w:rsidRPr="008904EA">
        <w:rPr>
          <w:sz w:val="28"/>
          <w:szCs w:val="28"/>
        </w:rPr>
        <w:t xml:space="preserve"> и иных источников финансирования, предусмотренных законодательством Российской Федерации, на основании соответствующих соглашений между распорядителями и получателями денежных средств, осуществляется следующим категориям учащихся: </w:t>
      </w:r>
    </w:p>
    <w:p w14:paraId="6A082130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9.1. Предоставление одноразового горячего питания, в дни учебных занятий, обеспечивается учащимся 1 - 4 классов, посещающим образовательную организацию до 14:00; </w:t>
      </w:r>
    </w:p>
    <w:p w14:paraId="54EE3070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9.2. Предоставление двухразового горячего питания, в дни учебных занятий, обеспечивается обучающимся 1 - 4 классов, посещающим образовательную организацию с 8:00 до 19:00; </w:t>
      </w:r>
    </w:p>
    <w:p w14:paraId="50C5182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9.3. Предоставление двухразового горячего питания, в дни учебных занятий, обеспечивается обучающимся 5 - 11 классов, не проживающим в образовательной организации, но посещающим ее с 8:00 до 19:00; </w:t>
      </w:r>
    </w:p>
    <w:p w14:paraId="343C2D04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9.4. Предоставление пятиразового питания, в дни учебных занятий, обеспечивается воспитанникам 1 - 11 классов, проживающим в образовательной организации; </w:t>
      </w:r>
    </w:p>
    <w:p w14:paraId="0397C9AC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9.5. Предоставление одноразового горячего питания, в дни учебных занятий, обеспечивается детям граждан, принимающих (принимавших) участие в специальной военной операции на основании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учащимся 1 - 11 классов; </w:t>
      </w:r>
    </w:p>
    <w:p w14:paraId="71208F71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9.6. Предоставление одноразового горячего питания, в дни учебных занятий, обеспечивается детям из малоимущих многодетных семей, учащимся 1 - 11 классов. </w:t>
      </w:r>
    </w:p>
    <w:p w14:paraId="092BD897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9.7. Предоставление двухразового горячего питания, в дни учебных занятий, обеспечивается учащимся с ограниченными возможностями здоровья, в том числе детям-инвалидам, осваивающим основные общеобразовательные программы на дому. </w:t>
      </w:r>
    </w:p>
    <w:p w14:paraId="7220DA1E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10. Учащимся с ограниченными возможностями здоровья, в том числе детям-инвалидам, осваивающим основные общеобразовательные программы на дому, </w:t>
      </w:r>
      <w:r w:rsidRPr="008904EA">
        <w:rPr>
          <w:sz w:val="28"/>
          <w:szCs w:val="28"/>
        </w:rPr>
        <w:lastRenderedPageBreak/>
        <w:t xml:space="preserve">выплачивается денежная компенсация на обеспечение бесплатным двухразовым горячим питанием (завтрак и обед) (в размере 150,3 рубля в день на 1 учащегося). </w:t>
      </w:r>
    </w:p>
    <w:p w14:paraId="715C92C1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11. В случае если учащийся одновременно подпадает более чем под одну категорию, указанную в пункте 9 настоящего раздела, суммирование предоставления питания не допускается. </w:t>
      </w:r>
    </w:p>
    <w:p w14:paraId="0776D8A6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12. Предоставление платного горячего питания учащимся 5 - 11 классов осуществятся с учетом поступивших заявлений от родителей (законных представителей). </w:t>
      </w:r>
    </w:p>
    <w:p w14:paraId="75620662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4C9BD2A4" w14:textId="77777777" w:rsidR="0074766B" w:rsidRPr="008904EA" w:rsidRDefault="0074766B" w:rsidP="008904EA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904EA">
        <w:rPr>
          <w:b/>
          <w:bCs/>
          <w:sz w:val="28"/>
          <w:szCs w:val="28"/>
        </w:rPr>
        <w:t>V. Порядок организации питания учащихся</w:t>
      </w:r>
      <w:r w:rsidRPr="008904EA">
        <w:rPr>
          <w:sz w:val="28"/>
          <w:szCs w:val="28"/>
        </w:rPr>
        <w:t xml:space="preserve"> </w:t>
      </w:r>
    </w:p>
    <w:p w14:paraId="10ECACEE" w14:textId="77777777" w:rsidR="0074766B" w:rsidRPr="008904EA" w:rsidRDefault="0074766B" w:rsidP="008904EA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904EA">
        <w:rPr>
          <w:b/>
          <w:bCs/>
          <w:sz w:val="28"/>
          <w:szCs w:val="28"/>
        </w:rPr>
        <w:t>в образовательных организациях</w:t>
      </w:r>
      <w:r w:rsidRPr="008904EA">
        <w:rPr>
          <w:sz w:val="28"/>
          <w:szCs w:val="28"/>
        </w:rPr>
        <w:t xml:space="preserve"> </w:t>
      </w:r>
    </w:p>
    <w:p w14:paraId="62B2E7A6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046DA632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13. Ответственность за организацию предоставления горячего питания учащимся, полноту охвата учащихся горячим питанием, целевое использование средств, предусмотренных на предоставление горячего питания, возлагается на руководителя образовательной организаций. </w:t>
      </w:r>
    </w:p>
    <w:p w14:paraId="7D8D8C4D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Под организацией питания учащихся понимается обеспечение учащихся по начальному, основному, среднему направлению основным (горячим) питанием, обеспечение бесплатным (платным) горячим питанием и реализацией буфетной продукции для учащихся 5 - 11 классов (на платной основе), аутсорсингом, бесплатным питанием льготных категорий учащихся. </w:t>
      </w:r>
    </w:p>
    <w:p w14:paraId="3A4C5265" w14:textId="6EAA7D30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Под основный (горячим) питанием учащихся понимается организованная реализация блюд, приготовленных в соответствии с примерным 10-дневным </w:t>
      </w:r>
      <w:r w:rsidR="00866656">
        <w:rPr>
          <w:sz w:val="28"/>
          <w:szCs w:val="28"/>
        </w:rPr>
        <w:t>(</w:t>
      </w:r>
      <w:r w:rsidR="00866656" w:rsidRPr="008904EA">
        <w:rPr>
          <w:sz w:val="28"/>
          <w:szCs w:val="28"/>
        </w:rPr>
        <w:t>1</w:t>
      </w:r>
      <w:r w:rsidR="00866656">
        <w:rPr>
          <w:sz w:val="28"/>
          <w:szCs w:val="28"/>
        </w:rPr>
        <w:t>2</w:t>
      </w:r>
      <w:r w:rsidR="00866656" w:rsidRPr="008904EA">
        <w:rPr>
          <w:sz w:val="28"/>
          <w:szCs w:val="28"/>
        </w:rPr>
        <w:t>-дневным</w:t>
      </w:r>
      <w:r w:rsidR="00866656">
        <w:rPr>
          <w:sz w:val="28"/>
          <w:szCs w:val="28"/>
        </w:rPr>
        <w:t>)</w:t>
      </w:r>
      <w:r w:rsidR="00866656" w:rsidRPr="008904EA">
        <w:rPr>
          <w:sz w:val="28"/>
          <w:szCs w:val="28"/>
        </w:rPr>
        <w:t xml:space="preserve"> </w:t>
      </w:r>
      <w:r w:rsidRPr="008904EA">
        <w:rPr>
          <w:sz w:val="28"/>
          <w:szCs w:val="28"/>
        </w:rPr>
        <w:t xml:space="preserve">меню для учащихся по начальному, основному, среднему направлению, разработанными в соответствии с СанПиН 2.3/2.4.3590-20 и утвержденными руководителем образовательной организации (в случае привлечения предприятия общественного питания к организации питания учащихся примерное меню согласовывается с руководителем образовательной организации). </w:t>
      </w:r>
    </w:p>
    <w:p w14:paraId="1D01C03D" w14:textId="765226F1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Под организацией бесплатного (платного) горячего питания и реализацией буфетной продукции для учащихся 5 - 11 классов (на платной основе), понимается реализация готовых блюд, пищевых продуктов, готовых к употреблению, и кулинарных изделий в соответствии с примерным ассортиментным перечнем блюд, утвержденным руководителем образовательной организации (в случае привлечения предприятия общественного питания к организации питания учащихся примерное меню согласовывается с руководителем образовательной организации) согласно СанПиН 2.3/2.4.3590-20. </w:t>
      </w:r>
    </w:p>
    <w:p w14:paraId="6738ABF0" w14:textId="48ACD653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Под аутсорсингом понимается передача функции организации питания по реализации готовых блюд, пищевых продуктов, готовых к употреблению, профессиональной компании, специализирующейся в этой области, в соответствии с примерным ассортиментным перечнем блюд, согласованным руководителем образовательной организации согласно СанПиН 2.3/2.4.3590-20. </w:t>
      </w:r>
    </w:p>
    <w:p w14:paraId="042916D8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Под бесплатным питанием льготных категорий учащихся понимается предоставление питания за счет бюджетных ассигнований федерального бюджета, регионального бюджета Республики Дагестан и иных источников финансирования, предусмотренных законодательством Российской Федерации отдельным категориям </w:t>
      </w:r>
      <w:r w:rsidRPr="008904EA">
        <w:rPr>
          <w:sz w:val="28"/>
          <w:szCs w:val="28"/>
        </w:rPr>
        <w:lastRenderedPageBreak/>
        <w:t xml:space="preserve">учащихся с ограниченными возможностями здоровья, детям военнослужащих-контрактников, мобилизованных граждан, добровольцев (далее - льготные категории учащихся). </w:t>
      </w:r>
    </w:p>
    <w:p w14:paraId="375E0B3A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14. Образовательная организация организует горячее питание в следующих формах: </w:t>
      </w:r>
    </w:p>
    <w:p w14:paraId="2DE170BC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форма самостоятельной организации питания учащихся; </w:t>
      </w:r>
    </w:p>
    <w:p w14:paraId="3CAEACC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форма аутсорсинга, в том числе и на платной основе для учащихся 5 - 11 классов. </w:t>
      </w:r>
    </w:p>
    <w:p w14:paraId="1426DE8E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15. Учащиеся имеют право получать горячее питание по месту обучения в образовательных организациях ежедневно в период образовательной деятельности, горячее питание предоставляется в учебные дни при посещении учащимся образовательной организации. </w:t>
      </w:r>
    </w:p>
    <w:p w14:paraId="3234B106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16. Питание учащихся в образовательной организации может осуществляться только посредством реализации типового меню, включающего горячее питание, дополнительное питание с учетом требований, содержащихся в СанПиН 2.3/2.4.3590-20. </w:t>
      </w:r>
    </w:p>
    <w:p w14:paraId="2A77F8F1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Исключение горячего питания из меню, а также замена его буфетной продукцией не допускаются. </w:t>
      </w:r>
    </w:p>
    <w:p w14:paraId="5795ED2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17. Образовательная организация осуществляет организационную и разъяснительную работу с учащимися и родителями (законными представителями) с целью организации питания школьников на платной и льготной основах. </w:t>
      </w:r>
    </w:p>
    <w:p w14:paraId="2DB79C1A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18. Взаимоотношения между организацией общественного питания, поставщиком продуктов питания (аутсорсинговой компанией) и образовательной организацией регулируются путем заключения договора. </w:t>
      </w:r>
    </w:p>
    <w:p w14:paraId="77EC6E5A" w14:textId="78D14B3B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Привлечение организаций общественного питания к организации питания учащихся в образовательной организации осуществляется в порядке, установленном Федеральным </w:t>
      </w:r>
      <w:r w:rsidR="00D31496">
        <w:rPr>
          <w:sz w:val="28"/>
          <w:szCs w:val="28"/>
        </w:rPr>
        <w:t>законом от 5 апреля 2013 г. № 44-ФЗ «</w:t>
      </w:r>
      <w:r w:rsidRPr="008904EA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31496">
        <w:rPr>
          <w:sz w:val="28"/>
          <w:szCs w:val="28"/>
        </w:rPr>
        <w:t>»</w:t>
      </w:r>
      <w:r w:rsidRPr="008904EA">
        <w:rPr>
          <w:sz w:val="28"/>
          <w:szCs w:val="28"/>
        </w:rPr>
        <w:t xml:space="preserve"> и Федеральным законом от 18 июля 2011 г. </w:t>
      </w:r>
      <w:r w:rsidR="00D31496">
        <w:rPr>
          <w:sz w:val="28"/>
          <w:szCs w:val="28"/>
        </w:rPr>
        <w:t>№ 223-ФЗ «</w:t>
      </w:r>
      <w:r w:rsidRPr="008904EA">
        <w:rPr>
          <w:sz w:val="28"/>
          <w:szCs w:val="28"/>
        </w:rPr>
        <w:t>О закупках товаров, работ, услуг отдельными видами юридических лиц</w:t>
      </w:r>
      <w:r w:rsidR="00D31496">
        <w:rPr>
          <w:sz w:val="28"/>
          <w:szCs w:val="28"/>
        </w:rPr>
        <w:t>»</w:t>
      </w:r>
      <w:r w:rsidRPr="008904EA">
        <w:rPr>
          <w:sz w:val="28"/>
          <w:szCs w:val="28"/>
        </w:rPr>
        <w:t xml:space="preserve"> и согласно приказу Министерства сельского хозяйства Российской</w:t>
      </w:r>
      <w:r w:rsidR="00D31496">
        <w:rPr>
          <w:sz w:val="28"/>
          <w:szCs w:val="28"/>
        </w:rPr>
        <w:t xml:space="preserve"> Федерации от 19 марта 2020 г. №</w:t>
      </w:r>
      <w:r w:rsidRPr="008904EA">
        <w:rPr>
          <w:sz w:val="28"/>
          <w:szCs w:val="28"/>
        </w:rPr>
        <w:t xml:space="preserve"> 140. </w:t>
      </w:r>
    </w:p>
    <w:p w14:paraId="44527BE4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19. Образовательные организации должны размещать в доступных для родителей (законных представителей) и учащихся местах (в обеденном зале, холле, сайте образовательной организации) следующую информацию: </w:t>
      </w:r>
    </w:p>
    <w:p w14:paraId="2B67A3C9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19.1. Ежедневное меню основного (организованного) питания на сутки для всех возрастных групп учащихся с указанием наименования приема пищи, наименования блюда, массы порции, калорийности порции; </w:t>
      </w:r>
    </w:p>
    <w:p w14:paraId="42031436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19.2. Меню дополнительного питания (при наличии) с указанием наименования блюда, массы порции, калорийности порции; </w:t>
      </w:r>
    </w:p>
    <w:p w14:paraId="0B2B2C52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19.3. Рекомендации по организации здорового питания учащихся. </w:t>
      </w:r>
    </w:p>
    <w:p w14:paraId="124FEAF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20. Руководитель образовательной организации в соответствии с установленными требованиями СанПиН 2.3/2.4.3590-20 должен обеспечить условия для организации питания учащихся. </w:t>
      </w:r>
    </w:p>
    <w:p w14:paraId="1EF57014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21. Порядок организации питания учащихся в образовательной организации (режим работы столовой, буфета, график питания, питьевой режим, время перерывов для приема пищи, порядок оформления заявок, составление списков детей) </w:t>
      </w:r>
      <w:r w:rsidRPr="008904EA">
        <w:rPr>
          <w:sz w:val="28"/>
          <w:szCs w:val="28"/>
        </w:rPr>
        <w:lastRenderedPageBreak/>
        <w:t xml:space="preserve">определяется приказом руководителя образовательной организации с назначением ответственного лица. </w:t>
      </w:r>
    </w:p>
    <w:p w14:paraId="48D97626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Порядок проведения мероприятий по родительскому контролю за организацией питания учащихся, в том числе регламентирующего порядок доступа родителей (законных представителей) учащихся в помещения для приема пищи, утверждается приказом руководителя образовательной организации. </w:t>
      </w:r>
    </w:p>
    <w:p w14:paraId="59966333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22. С целью осуществления контроля за организацией и качеством питания приказом образовательной организации утверждается </w:t>
      </w:r>
      <w:proofErr w:type="spellStart"/>
      <w:r w:rsidRPr="008904EA">
        <w:rPr>
          <w:sz w:val="28"/>
          <w:szCs w:val="28"/>
        </w:rPr>
        <w:t>бракеражная</w:t>
      </w:r>
      <w:proofErr w:type="spellEnd"/>
      <w:r w:rsidRPr="008904EA">
        <w:rPr>
          <w:sz w:val="28"/>
          <w:szCs w:val="28"/>
        </w:rPr>
        <w:t xml:space="preserve"> комиссия, включающая заведующего производством, повара, медицинского работника и ответственного лица за организацию питания в образовательной организации. </w:t>
      </w:r>
    </w:p>
    <w:p w14:paraId="79687BBB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Состав комиссии утверждается приказом руководителя образовательной организации. В обязанности комиссии входят ежедневная оценка качества блюд и регистрация результатов бракеража в журнале бракеража готовой пищевой продукции в соответствии с установленной формой согласно СанПиН 2.3/2.4.3590-20, ответственность за ведение которого возлагается на заведующего производством. </w:t>
      </w:r>
    </w:p>
    <w:p w14:paraId="385FBDD4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Комиссия по контролю за организацией и качеством питания, включающая представителей администрации образовательной организации, представителей родительской общественности и реализующая контроль за соблюдением санитарных норм в помещениях столовой и пищеблока, выдачей готовых блюд. </w:t>
      </w:r>
    </w:p>
    <w:p w14:paraId="4C024276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Комиссия проводит изучение организации горячего питания в образовательной организации, мониторинг охвата горячим питанием учащихся в образовательной организации (не реже 1 раза в месяц) и изучает другие вопросы организации горячего питания. </w:t>
      </w:r>
    </w:p>
    <w:p w14:paraId="0DBC778C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Члены комиссии в соответствии с планом работы по результатам деятельности составляют справки, отчеты. Работа Комиссии осуществляется на безвозмездной основе. </w:t>
      </w:r>
    </w:p>
    <w:p w14:paraId="1242DEB3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Порядок работы Комиссии предусматривается локальным актом образовательной организации. План работы Комиссии рассчитывается на учебный год и утверждается директором образовательной организации. Составляемые членами Комиссии справки и отчеты по итогам работы являются внутренними рабочими документами образовательной организации и используются как информационный материал на заседаниях коллегиальных органов управления образовательной организации. </w:t>
      </w:r>
    </w:p>
    <w:p w14:paraId="2A662C48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Комиссия принимает решение о снятии с реализации блюд, приготовленных с нарушениями санитарно-эпидемиологических требований, по результатам проверок требует от руководителя предприятия общественного питания, организующего питание в образовательной организации, принятия мер по устранению нарушений и привлечению к ответственности виновных лиц. </w:t>
      </w:r>
    </w:p>
    <w:p w14:paraId="2CBD82ED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Заседание Комиссии считается правомочным, если в нем принимают участие не менее половины ее членов. </w:t>
      </w:r>
    </w:p>
    <w:p w14:paraId="7D547D7C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23. Персональная ответственность за соблюдение санитарных норм в школьной столовой, а также за организацию питания учащихся в целом возлагается на руководителя образовательной организации и руководителя предприятия общественного питания, обеспечивающего организацию питания в образовательной организации. </w:t>
      </w:r>
    </w:p>
    <w:p w14:paraId="2D5EF183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lastRenderedPageBreak/>
        <w:t xml:space="preserve">24. Предприятия общественного питания должны проводить производственный контроль в соответствии с порядком и периодичностью (включая организационные мероприятия, лабораторные исследования и испытания), установленными предприятием общественного питания. </w:t>
      </w:r>
    </w:p>
    <w:p w14:paraId="2E6404FC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25. Организация питания учащихся образовательной организации, относящихся к льготной категории, включает в себя следующие мероприятия: </w:t>
      </w:r>
    </w:p>
    <w:p w14:paraId="4E1FFB9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определение ответственного за организацию питания в образовательной организации; </w:t>
      </w:r>
    </w:p>
    <w:p w14:paraId="3C035A4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регистрация документов, представленные родителями (законными представителями) учащихся, в журнале приема заявлений, выдает после регистрации заявления родителям (законным представителям) учащихся расписки в получении документов, содержащие информацию о регистрационном номере заявления о предоставлении бесплатного питания учащемуся, оформляет на каждого учащегося, которому предоставляется льготное питание, дело, в которое подшиваются все представленные документы, обеспечивает хранение документов у лица, ответственного за организацию питания, в течение 5 лет в соответствии с номенклатурой дел образовательной организации; </w:t>
      </w:r>
    </w:p>
    <w:p w14:paraId="67AAEC6B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обеспечение контроля целевого расходования бюджетных средств, выделяемых на питание учащихся, ведение табеля учета посещаемости школьной столовой; </w:t>
      </w:r>
    </w:p>
    <w:p w14:paraId="233CBF88" w14:textId="529B7B45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соблюдение сроков предоставления в </w:t>
      </w:r>
      <w:r w:rsidR="00BB695D">
        <w:rPr>
          <w:sz w:val="28"/>
          <w:szCs w:val="28"/>
        </w:rPr>
        <w:t xml:space="preserve">администрацию МР «Ботлихский район» и </w:t>
      </w:r>
      <w:r w:rsidRPr="008904EA">
        <w:rPr>
          <w:sz w:val="28"/>
          <w:szCs w:val="28"/>
        </w:rPr>
        <w:t xml:space="preserve">Минобрнауки РД отчетной документации (меню-требования). </w:t>
      </w:r>
    </w:p>
    <w:p w14:paraId="6C8C8524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Допущение нарушений, требований законодательства Российской Федерации, ответственными должностными лицами образовательной организации, влекут наступление ответственности, определенную действующим законодательством Российской. Федерации, в том числе за причинение материального ущерба, в пределах, определенных действующим трудовым и гражданским законодательством Российской Федерации. </w:t>
      </w:r>
    </w:p>
    <w:p w14:paraId="65DCB3E1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26. Питание учащихся 5 - 11 классов на платной основе имеет заявительный характер. </w:t>
      </w:r>
    </w:p>
    <w:p w14:paraId="5EEDBE0A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Образовательная организация обеспечивает учащихся 5 - 11 классов горячим питанием на платной основе, также в организации существует буфетное питание на платной основе. </w:t>
      </w:r>
    </w:p>
    <w:p w14:paraId="61A076C6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Организация горячего питания и буфетной продукции для учащихся 5 - 11 классов (на платной основе) может осуществляться в следующих формах: </w:t>
      </w:r>
    </w:p>
    <w:p w14:paraId="63F96E68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аренда имущества образовательных организаций; </w:t>
      </w:r>
    </w:p>
    <w:p w14:paraId="730D7BDF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передача функции организации питания по реализации готовых блюд, пищевых продуктов, готовых к употреблению профессиональной компании, специализирующейся в этой области (аутсорсинг); </w:t>
      </w:r>
    </w:p>
    <w:p w14:paraId="67561006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установка вендинговых аппаратов. </w:t>
      </w:r>
    </w:p>
    <w:p w14:paraId="6BB19350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Горячее питание на платной основе, а также питание в буфете осуществляется за счет средств родителей (законных представителей) учащихся. </w:t>
      </w:r>
    </w:p>
    <w:p w14:paraId="166D5BCD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Для получения платного горячего питания родители (законные представители) учащихся должны написать соответствующее заявление не позднее чем за 30 дней до дня, когда учащихся должен получить питание, в виду необходимости. </w:t>
      </w:r>
    </w:p>
    <w:p w14:paraId="7C678523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lastRenderedPageBreak/>
        <w:t xml:space="preserve">Оплата горячего питания осуществляется путем зачисления родителями (законными представителями) денежных средств на счет образовательной организации или на счет учредителя образовательной организации, либо на счет аутсорсинговой компании. </w:t>
      </w:r>
    </w:p>
    <w:p w14:paraId="2A6B7C5D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В случае если родители (законные представители) хотят ограничить потребление учащимся определенных продуктов питания, они должны указать это в заявлении. </w:t>
      </w:r>
    </w:p>
    <w:p w14:paraId="788EBDF2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При отсутствии учащегося в образовательной организации по уважительной причине родителям (законным представителям) необходимо за день предупредить об этом образовательную организацию, что позволит сделать перерасчет и перенести пропущенные дни на следующий месяц. </w:t>
      </w:r>
    </w:p>
    <w:p w14:paraId="1719D5AB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Образовательная организация предусматривает для организации питания учащихся: </w:t>
      </w:r>
    </w:p>
    <w:p w14:paraId="5526B233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обеденный зал для приема пищи, снабженный соответствующей мебелью; </w:t>
      </w:r>
    </w:p>
    <w:p w14:paraId="488F2764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производственные помещения для хранения, приготовления пищи, оснащенные необходимым оборудованием и инвентарем; </w:t>
      </w:r>
    </w:p>
    <w:p w14:paraId="36E71181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разработку и утверждение порядка питания учащихся (режим работы столовой, время перемен для принятия пищи, и т.д.). </w:t>
      </w:r>
    </w:p>
    <w:p w14:paraId="59974419" w14:textId="1D23DE83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>27. На сайтах образов</w:t>
      </w:r>
      <w:r w:rsidR="00E0600F">
        <w:rPr>
          <w:sz w:val="28"/>
          <w:szCs w:val="28"/>
        </w:rPr>
        <w:t>ательных организаций в разделе «</w:t>
      </w:r>
      <w:r w:rsidRPr="008904EA">
        <w:rPr>
          <w:sz w:val="28"/>
          <w:szCs w:val="28"/>
        </w:rPr>
        <w:t>Питание</w:t>
      </w:r>
      <w:r w:rsidR="00E0600F">
        <w:rPr>
          <w:sz w:val="28"/>
          <w:szCs w:val="28"/>
        </w:rPr>
        <w:t>»</w:t>
      </w:r>
      <w:r w:rsidRPr="008904EA">
        <w:rPr>
          <w:sz w:val="28"/>
          <w:szCs w:val="28"/>
        </w:rPr>
        <w:t xml:space="preserve"> размещаются следующие документы: </w:t>
      </w:r>
    </w:p>
    <w:p w14:paraId="1B1C62CD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27.1. Приказ об организации питания; </w:t>
      </w:r>
    </w:p>
    <w:p w14:paraId="2B0725A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27.2. Положение об организации питания; </w:t>
      </w:r>
    </w:p>
    <w:p w14:paraId="4C3BF63E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27.3. Двухнедельное меню, утвержденное (согласованное) руководителем образовательной организации с учетом режима организаций; </w:t>
      </w:r>
    </w:p>
    <w:p w14:paraId="3362976B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27.4. Ежедневное меню, в соответствующем разделе; </w:t>
      </w:r>
    </w:p>
    <w:p w14:paraId="6857B71D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27.5. Положение об общественном (родительском) контроле; </w:t>
      </w:r>
    </w:p>
    <w:p w14:paraId="0818CC2C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27.6. Информация об организаторах питания; </w:t>
      </w:r>
    </w:p>
    <w:p w14:paraId="3A5D786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27.7. Информация о режиме питания (графике посещения столовой); </w:t>
      </w:r>
    </w:p>
    <w:p w14:paraId="2EE08E50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27.8. Контактные данные контролирующих органов. </w:t>
      </w:r>
    </w:p>
    <w:p w14:paraId="77C061CF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28. Персональная ответственность за соблюдение санитарных норм в школьной столовой, а также за организацию питания учащихся в целом возлагается на руководителя образовательной организации и руководителя предприятия общественного питания, обеспечивающего организацию питания в образовательной организации. </w:t>
      </w:r>
    </w:p>
    <w:p w14:paraId="2A753EBB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6EF46193" w14:textId="77777777" w:rsidR="0074766B" w:rsidRPr="008904EA" w:rsidRDefault="0074766B" w:rsidP="008904EA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904EA">
        <w:rPr>
          <w:b/>
          <w:bCs/>
          <w:sz w:val="28"/>
          <w:szCs w:val="28"/>
        </w:rPr>
        <w:t>VI. Мероприятия по улучшению организации питания</w:t>
      </w:r>
      <w:r w:rsidRPr="008904EA">
        <w:rPr>
          <w:sz w:val="28"/>
          <w:szCs w:val="28"/>
        </w:rPr>
        <w:t xml:space="preserve"> </w:t>
      </w:r>
    </w:p>
    <w:p w14:paraId="305035D8" w14:textId="77777777" w:rsidR="0074766B" w:rsidRPr="008904EA" w:rsidRDefault="0074766B" w:rsidP="008904EA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904EA">
        <w:rPr>
          <w:b/>
          <w:bCs/>
          <w:sz w:val="28"/>
          <w:szCs w:val="28"/>
        </w:rPr>
        <w:t>в образовательных организациях</w:t>
      </w:r>
      <w:r w:rsidRPr="008904EA">
        <w:rPr>
          <w:sz w:val="28"/>
          <w:szCs w:val="28"/>
        </w:rPr>
        <w:t xml:space="preserve"> </w:t>
      </w:r>
    </w:p>
    <w:p w14:paraId="102E799C" w14:textId="77777777" w:rsidR="0074766B" w:rsidRPr="008904EA" w:rsidRDefault="0074766B" w:rsidP="008904EA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  </w:t>
      </w:r>
    </w:p>
    <w:p w14:paraId="61FC1CDA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29. Для увеличения охвата учащихся горячим питанием предусматривается обеспечение сбалансированным питанием в образовательных организациях на основе применения современных технологий приготовления продукции с повышенной пищевой и биологической ценностью, обеспечение школьников продуктами питания, обогащенными комплексами витаминов и минеральных веществ, обеспечение доступности школьного питания (утверждение стоимости на школьные обеды). </w:t>
      </w:r>
    </w:p>
    <w:p w14:paraId="1FEBC677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30. Пропаганда горячего питания среди учащихся, родителей (законных представителей) и педагогических работников (оформление уголков здоровья, </w:t>
      </w:r>
      <w:r w:rsidRPr="008904EA">
        <w:rPr>
          <w:sz w:val="28"/>
          <w:szCs w:val="28"/>
        </w:rPr>
        <w:lastRenderedPageBreak/>
        <w:t xml:space="preserve">проведение лекций, выпуск буклетов, брошюр), формирование у детей навыков здорового питания. </w:t>
      </w:r>
    </w:p>
    <w:p w14:paraId="332992F5" w14:textId="77777777" w:rsidR="0074766B" w:rsidRPr="008904EA" w:rsidRDefault="0074766B" w:rsidP="008904EA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904EA">
        <w:rPr>
          <w:sz w:val="28"/>
          <w:szCs w:val="28"/>
        </w:rPr>
        <w:t xml:space="preserve">31. Для использования новых форм обслуживания в столовых образовательных организациях проходит поэтапное переоснащение столовых. </w:t>
      </w:r>
    </w:p>
    <w:p w14:paraId="41531016" w14:textId="25E1D16E" w:rsidR="004E0526" w:rsidRPr="008904EA" w:rsidRDefault="004E0526" w:rsidP="008904EA">
      <w:pPr>
        <w:tabs>
          <w:tab w:val="left" w:pos="691"/>
        </w:tabs>
        <w:ind w:right="155"/>
        <w:jc w:val="center"/>
        <w:rPr>
          <w:sz w:val="28"/>
          <w:szCs w:val="28"/>
        </w:rPr>
      </w:pPr>
    </w:p>
    <w:sectPr w:rsidR="004E0526" w:rsidRPr="008904EA" w:rsidSect="00134ABF">
      <w:pgSz w:w="11900" w:h="16820"/>
      <w:pgMar w:top="1340" w:right="566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34CE2"/>
    <w:multiLevelType w:val="hybridMultilevel"/>
    <w:tmpl w:val="98823E26"/>
    <w:lvl w:ilvl="0" w:tplc="8FA42DAA">
      <w:numFmt w:val="bullet"/>
      <w:lvlText w:val="—"/>
      <w:lvlJc w:val="left"/>
      <w:pPr>
        <w:ind w:left="72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1"/>
        <w:sz w:val="26"/>
        <w:szCs w:val="26"/>
        <w:lang w:val="ru-RU" w:eastAsia="en-US" w:bidi="ar-SA"/>
      </w:rPr>
    </w:lvl>
    <w:lvl w:ilvl="1" w:tplc="36C46BC2">
      <w:numFmt w:val="bullet"/>
      <w:lvlText w:val="—"/>
      <w:lvlJc w:val="left"/>
      <w:pPr>
        <w:ind w:left="101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2"/>
        <w:sz w:val="26"/>
        <w:szCs w:val="26"/>
        <w:lang w:val="ru-RU" w:eastAsia="en-US" w:bidi="ar-SA"/>
      </w:rPr>
    </w:lvl>
    <w:lvl w:ilvl="2" w:tplc="4F6C5F3E">
      <w:numFmt w:val="bullet"/>
      <w:lvlText w:val="•"/>
      <w:lvlJc w:val="left"/>
      <w:pPr>
        <w:ind w:left="1159" w:hanging="301"/>
      </w:pPr>
      <w:rPr>
        <w:rFonts w:hint="default"/>
        <w:lang w:val="ru-RU" w:eastAsia="en-US" w:bidi="ar-SA"/>
      </w:rPr>
    </w:lvl>
    <w:lvl w:ilvl="3" w:tplc="68A054D8">
      <w:numFmt w:val="bullet"/>
      <w:lvlText w:val="•"/>
      <w:lvlJc w:val="left"/>
      <w:pPr>
        <w:ind w:left="2218" w:hanging="301"/>
      </w:pPr>
      <w:rPr>
        <w:rFonts w:hint="default"/>
        <w:lang w:val="ru-RU" w:eastAsia="en-US" w:bidi="ar-SA"/>
      </w:rPr>
    </w:lvl>
    <w:lvl w:ilvl="4" w:tplc="3DECFDE4">
      <w:numFmt w:val="bullet"/>
      <w:lvlText w:val="•"/>
      <w:lvlJc w:val="left"/>
      <w:pPr>
        <w:ind w:left="3278" w:hanging="301"/>
      </w:pPr>
      <w:rPr>
        <w:rFonts w:hint="default"/>
        <w:lang w:val="ru-RU" w:eastAsia="en-US" w:bidi="ar-SA"/>
      </w:rPr>
    </w:lvl>
    <w:lvl w:ilvl="5" w:tplc="C020156C">
      <w:numFmt w:val="bullet"/>
      <w:lvlText w:val="•"/>
      <w:lvlJc w:val="left"/>
      <w:pPr>
        <w:ind w:left="4337" w:hanging="301"/>
      </w:pPr>
      <w:rPr>
        <w:rFonts w:hint="default"/>
        <w:lang w:val="ru-RU" w:eastAsia="en-US" w:bidi="ar-SA"/>
      </w:rPr>
    </w:lvl>
    <w:lvl w:ilvl="6" w:tplc="1B3E7A2E">
      <w:numFmt w:val="bullet"/>
      <w:lvlText w:val="•"/>
      <w:lvlJc w:val="left"/>
      <w:pPr>
        <w:ind w:left="5396" w:hanging="301"/>
      </w:pPr>
      <w:rPr>
        <w:rFonts w:hint="default"/>
        <w:lang w:val="ru-RU" w:eastAsia="en-US" w:bidi="ar-SA"/>
      </w:rPr>
    </w:lvl>
    <w:lvl w:ilvl="7" w:tplc="947A8D24">
      <w:numFmt w:val="bullet"/>
      <w:lvlText w:val="•"/>
      <w:lvlJc w:val="left"/>
      <w:pPr>
        <w:ind w:left="6456" w:hanging="301"/>
      </w:pPr>
      <w:rPr>
        <w:rFonts w:hint="default"/>
        <w:lang w:val="ru-RU" w:eastAsia="en-US" w:bidi="ar-SA"/>
      </w:rPr>
    </w:lvl>
    <w:lvl w:ilvl="8" w:tplc="41C829F8">
      <w:numFmt w:val="bullet"/>
      <w:lvlText w:val="•"/>
      <w:lvlJc w:val="left"/>
      <w:pPr>
        <w:ind w:left="7515" w:hanging="301"/>
      </w:pPr>
      <w:rPr>
        <w:rFonts w:hint="default"/>
        <w:lang w:val="ru-RU" w:eastAsia="en-US" w:bidi="ar-SA"/>
      </w:rPr>
    </w:lvl>
  </w:abstractNum>
  <w:abstractNum w:abstractNumId="1" w15:restartNumberingAfterBreak="0">
    <w:nsid w:val="2FA8783C"/>
    <w:multiLevelType w:val="multilevel"/>
    <w:tmpl w:val="E618E57A"/>
    <w:lvl w:ilvl="0">
      <w:start w:val="1"/>
      <w:numFmt w:val="decimal"/>
      <w:lvlText w:val="%1."/>
      <w:lvlJc w:val="left"/>
      <w:pPr>
        <w:ind w:left="91" w:hanging="546"/>
      </w:pPr>
      <w:rPr>
        <w:rFonts w:hint="default"/>
        <w:spacing w:val="0"/>
        <w:w w:val="9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" w:hanging="5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03" w:hanging="5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7" w:hanging="5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1" w:hanging="5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5" w:hanging="5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8" w:hanging="5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5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6" w:hanging="539"/>
      </w:pPr>
      <w:rPr>
        <w:rFonts w:hint="default"/>
        <w:lang w:val="ru-RU" w:eastAsia="en-US" w:bidi="ar-SA"/>
      </w:rPr>
    </w:lvl>
  </w:abstractNum>
  <w:abstractNum w:abstractNumId="2" w15:restartNumberingAfterBreak="0">
    <w:nsid w:val="49A61E52"/>
    <w:multiLevelType w:val="hybridMultilevel"/>
    <w:tmpl w:val="B968700C"/>
    <w:lvl w:ilvl="0" w:tplc="D9A0555A">
      <w:numFmt w:val="bullet"/>
      <w:lvlText w:val="—"/>
      <w:lvlJc w:val="left"/>
      <w:pPr>
        <w:ind w:left="9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2"/>
        <w:sz w:val="26"/>
        <w:szCs w:val="26"/>
        <w:lang w:val="ru-RU" w:eastAsia="en-US" w:bidi="ar-SA"/>
      </w:rPr>
    </w:lvl>
    <w:lvl w:ilvl="1" w:tplc="BBC04390">
      <w:numFmt w:val="bullet"/>
      <w:lvlText w:val="•"/>
      <w:lvlJc w:val="left"/>
      <w:pPr>
        <w:ind w:left="1053" w:hanging="208"/>
      </w:pPr>
      <w:rPr>
        <w:rFonts w:hint="default"/>
        <w:lang w:val="ru-RU" w:eastAsia="en-US" w:bidi="ar-SA"/>
      </w:rPr>
    </w:lvl>
    <w:lvl w:ilvl="2" w:tplc="5186160C">
      <w:numFmt w:val="bullet"/>
      <w:lvlText w:val="•"/>
      <w:lvlJc w:val="left"/>
      <w:pPr>
        <w:ind w:left="2006" w:hanging="208"/>
      </w:pPr>
      <w:rPr>
        <w:rFonts w:hint="default"/>
        <w:lang w:val="ru-RU" w:eastAsia="en-US" w:bidi="ar-SA"/>
      </w:rPr>
    </w:lvl>
    <w:lvl w:ilvl="3" w:tplc="187C9D12">
      <w:numFmt w:val="bullet"/>
      <w:lvlText w:val="•"/>
      <w:lvlJc w:val="left"/>
      <w:pPr>
        <w:ind w:left="2960" w:hanging="208"/>
      </w:pPr>
      <w:rPr>
        <w:rFonts w:hint="default"/>
        <w:lang w:val="ru-RU" w:eastAsia="en-US" w:bidi="ar-SA"/>
      </w:rPr>
    </w:lvl>
    <w:lvl w:ilvl="4" w:tplc="3264B6DA">
      <w:numFmt w:val="bullet"/>
      <w:lvlText w:val="•"/>
      <w:lvlJc w:val="left"/>
      <w:pPr>
        <w:ind w:left="3913" w:hanging="208"/>
      </w:pPr>
      <w:rPr>
        <w:rFonts w:hint="default"/>
        <w:lang w:val="ru-RU" w:eastAsia="en-US" w:bidi="ar-SA"/>
      </w:rPr>
    </w:lvl>
    <w:lvl w:ilvl="5" w:tplc="74A2E82E">
      <w:numFmt w:val="bullet"/>
      <w:lvlText w:val="•"/>
      <w:lvlJc w:val="left"/>
      <w:pPr>
        <w:ind w:left="4867" w:hanging="208"/>
      </w:pPr>
      <w:rPr>
        <w:rFonts w:hint="default"/>
        <w:lang w:val="ru-RU" w:eastAsia="en-US" w:bidi="ar-SA"/>
      </w:rPr>
    </w:lvl>
    <w:lvl w:ilvl="6" w:tplc="B25AC076">
      <w:numFmt w:val="bullet"/>
      <w:lvlText w:val="•"/>
      <w:lvlJc w:val="left"/>
      <w:pPr>
        <w:ind w:left="5820" w:hanging="208"/>
      </w:pPr>
      <w:rPr>
        <w:rFonts w:hint="default"/>
        <w:lang w:val="ru-RU" w:eastAsia="en-US" w:bidi="ar-SA"/>
      </w:rPr>
    </w:lvl>
    <w:lvl w:ilvl="7" w:tplc="19065618">
      <w:numFmt w:val="bullet"/>
      <w:lvlText w:val="•"/>
      <w:lvlJc w:val="left"/>
      <w:pPr>
        <w:ind w:left="6773" w:hanging="208"/>
      </w:pPr>
      <w:rPr>
        <w:rFonts w:hint="default"/>
        <w:lang w:val="ru-RU" w:eastAsia="en-US" w:bidi="ar-SA"/>
      </w:rPr>
    </w:lvl>
    <w:lvl w:ilvl="8" w:tplc="464C623A">
      <w:numFmt w:val="bullet"/>
      <w:lvlText w:val="•"/>
      <w:lvlJc w:val="left"/>
      <w:pPr>
        <w:ind w:left="7727" w:hanging="208"/>
      </w:pPr>
      <w:rPr>
        <w:rFonts w:hint="default"/>
        <w:lang w:val="ru-RU" w:eastAsia="en-US" w:bidi="ar-SA"/>
      </w:rPr>
    </w:lvl>
  </w:abstractNum>
  <w:abstractNum w:abstractNumId="3" w15:restartNumberingAfterBreak="0">
    <w:nsid w:val="605E45CD"/>
    <w:multiLevelType w:val="multilevel"/>
    <w:tmpl w:val="F926BEEE"/>
    <w:lvl w:ilvl="0">
      <w:start w:val="1"/>
      <w:numFmt w:val="decimal"/>
      <w:lvlText w:val="%1"/>
      <w:lvlJc w:val="left"/>
      <w:pPr>
        <w:ind w:left="93" w:hanging="6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" w:hanging="6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3"/>
        <w:sz w:val="26"/>
        <w:szCs w:val="26"/>
        <w:lang w:val="ru-RU" w:eastAsia="en-US" w:bidi="ar-SA"/>
      </w:rPr>
    </w:lvl>
    <w:lvl w:ilvl="2">
      <w:numFmt w:val="bullet"/>
      <w:lvlText w:val="—"/>
      <w:lvlJc w:val="left"/>
      <w:pPr>
        <w:ind w:left="8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1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218" w:hanging="3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78" w:hanging="3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37" w:hanging="3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96" w:hanging="3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6" w:hanging="3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5" w:hanging="349"/>
      </w:pPr>
      <w:rPr>
        <w:rFonts w:hint="default"/>
        <w:lang w:val="ru-RU" w:eastAsia="en-US" w:bidi="ar-SA"/>
      </w:rPr>
    </w:lvl>
  </w:abstractNum>
  <w:abstractNum w:abstractNumId="4" w15:restartNumberingAfterBreak="0">
    <w:nsid w:val="6B712757"/>
    <w:multiLevelType w:val="hybridMultilevel"/>
    <w:tmpl w:val="37DA2C90"/>
    <w:lvl w:ilvl="0" w:tplc="D4D6B832">
      <w:start w:val="4"/>
      <w:numFmt w:val="upperRoman"/>
      <w:lvlText w:val="%1."/>
      <w:lvlJc w:val="left"/>
      <w:pPr>
        <w:ind w:left="1371" w:hanging="687"/>
        <w:jc w:val="right"/>
      </w:pPr>
      <w:rPr>
        <w:rFonts w:hint="default"/>
        <w:b/>
        <w:bCs w:val="0"/>
        <w:spacing w:val="0"/>
        <w:w w:val="102"/>
        <w:lang w:val="ru-RU" w:eastAsia="en-US" w:bidi="ar-SA"/>
      </w:rPr>
    </w:lvl>
    <w:lvl w:ilvl="1" w:tplc="16DEBC60">
      <w:numFmt w:val="bullet"/>
      <w:lvlText w:val="•"/>
      <w:lvlJc w:val="left"/>
      <w:pPr>
        <w:ind w:left="2205" w:hanging="687"/>
      </w:pPr>
      <w:rPr>
        <w:rFonts w:hint="default"/>
        <w:lang w:val="ru-RU" w:eastAsia="en-US" w:bidi="ar-SA"/>
      </w:rPr>
    </w:lvl>
    <w:lvl w:ilvl="2" w:tplc="4014C002">
      <w:numFmt w:val="bullet"/>
      <w:lvlText w:val="•"/>
      <w:lvlJc w:val="left"/>
      <w:pPr>
        <w:ind w:left="3030" w:hanging="687"/>
      </w:pPr>
      <w:rPr>
        <w:rFonts w:hint="default"/>
        <w:lang w:val="ru-RU" w:eastAsia="en-US" w:bidi="ar-SA"/>
      </w:rPr>
    </w:lvl>
    <w:lvl w:ilvl="3" w:tplc="8436A9E0">
      <w:numFmt w:val="bullet"/>
      <w:lvlText w:val="•"/>
      <w:lvlJc w:val="left"/>
      <w:pPr>
        <w:ind w:left="3856" w:hanging="687"/>
      </w:pPr>
      <w:rPr>
        <w:rFonts w:hint="default"/>
        <w:lang w:val="ru-RU" w:eastAsia="en-US" w:bidi="ar-SA"/>
      </w:rPr>
    </w:lvl>
    <w:lvl w:ilvl="4" w:tplc="72AA751A">
      <w:numFmt w:val="bullet"/>
      <w:lvlText w:val="•"/>
      <w:lvlJc w:val="left"/>
      <w:pPr>
        <w:ind w:left="4681" w:hanging="687"/>
      </w:pPr>
      <w:rPr>
        <w:rFonts w:hint="default"/>
        <w:lang w:val="ru-RU" w:eastAsia="en-US" w:bidi="ar-SA"/>
      </w:rPr>
    </w:lvl>
    <w:lvl w:ilvl="5" w:tplc="C07A7A46">
      <w:numFmt w:val="bullet"/>
      <w:lvlText w:val="•"/>
      <w:lvlJc w:val="left"/>
      <w:pPr>
        <w:ind w:left="5507" w:hanging="687"/>
      </w:pPr>
      <w:rPr>
        <w:rFonts w:hint="default"/>
        <w:lang w:val="ru-RU" w:eastAsia="en-US" w:bidi="ar-SA"/>
      </w:rPr>
    </w:lvl>
    <w:lvl w:ilvl="6" w:tplc="7200E8CC">
      <w:numFmt w:val="bullet"/>
      <w:lvlText w:val="•"/>
      <w:lvlJc w:val="left"/>
      <w:pPr>
        <w:ind w:left="6332" w:hanging="687"/>
      </w:pPr>
      <w:rPr>
        <w:rFonts w:hint="default"/>
        <w:lang w:val="ru-RU" w:eastAsia="en-US" w:bidi="ar-SA"/>
      </w:rPr>
    </w:lvl>
    <w:lvl w:ilvl="7" w:tplc="5D946EEA">
      <w:numFmt w:val="bullet"/>
      <w:lvlText w:val="•"/>
      <w:lvlJc w:val="left"/>
      <w:pPr>
        <w:ind w:left="7157" w:hanging="687"/>
      </w:pPr>
      <w:rPr>
        <w:rFonts w:hint="default"/>
        <w:lang w:val="ru-RU" w:eastAsia="en-US" w:bidi="ar-SA"/>
      </w:rPr>
    </w:lvl>
    <w:lvl w:ilvl="8" w:tplc="912A8728">
      <w:numFmt w:val="bullet"/>
      <w:lvlText w:val="•"/>
      <w:lvlJc w:val="left"/>
      <w:pPr>
        <w:ind w:left="7983" w:hanging="687"/>
      </w:pPr>
      <w:rPr>
        <w:rFonts w:hint="default"/>
        <w:lang w:val="ru-RU" w:eastAsia="en-US" w:bidi="ar-SA"/>
      </w:rPr>
    </w:lvl>
  </w:abstractNum>
  <w:abstractNum w:abstractNumId="5" w15:restartNumberingAfterBreak="0">
    <w:nsid w:val="6C596EE9"/>
    <w:multiLevelType w:val="hybridMultilevel"/>
    <w:tmpl w:val="71B482B8"/>
    <w:lvl w:ilvl="0" w:tplc="6A8E6432">
      <w:numFmt w:val="bullet"/>
      <w:lvlText w:val="—"/>
      <w:lvlJc w:val="left"/>
      <w:pPr>
        <w:ind w:left="5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1"/>
        <w:sz w:val="26"/>
        <w:szCs w:val="26"/>
        <w:lang w:val="ru-RU" w:eastAsia="en-US" w:bidi="ar-SA"/>
      </w:rPr>
    </w:lvl>
    <w:lvl w:ilvl="1" w:tplc="47B447AA">
      <w:numFmt w:val="bullet"/>
      <w:lvlText w:val="•"/>
      <w:lvlJc w:val="left"/>
      <w:pPr>
        <w:ind w:left="1017" w:hanging="200"/>
      </w:pPr>
      <w:rPr>
        <w:rFonts w:hint="default"/>
        <w:lang w:val="ru-RU" w:eastAsia="en-US" w:bidi="ar-SA"/>
      </w:rPr>
    </w:lvl>
    <w:lvl w:ilvl="2" w:tplc="D49884B0">
      <w:numFmt w:val="bullet"/>
      <w:lvlText w:val="•"/>
      <w:lvlJc w:val="left"/>
      <w:pPr>
        <w:ind w:left="1974" w:hanging="200"/>
      </w:pPr>
      <w:rPr>
        <w:rFonts w:hint="default"/>
        <w:lang w:val="ru-RU" w:eastAsia="en-US" w:bidi="ar-SA"/>
      </w:rPr>
    </w:lvl>
    <w:lvl w:ilvl="3" w:tplc="D6C861C4">
      <w:numFmt w:val="bullet"/>
      <w:lvlText w:val="•"/>
      <w:lvlJc w:val="left"/>
      <w:pPr>
        <w:ind w:left="2932" w:hanging="200"/>
      </w:pPr>
      <w:rPr>
        <w:rFonts w:hint="default"/>
        <w:lang w:val="ru-RU" w:eastAsia="en-US" w:bidi="ar-SA"/>
      </w:rPr>
    </w:lvl>
    <w:lvl w:ilvl="4" w:tplc="F144750C">
      <w:numFmt w:val="bullet"/>
      <w:lvlText w:val="•"/>
      <w:lvlJc w:val="left"/>
      <w:pPr>
        <w:ind w:left="3889" w:hanging="200"/>
      </w:pPr>
      <w:rPr>
        <w:rFonts w:hint="default"/>
        <w:lang w:val="ru-RU" w:eastAsia="en-US" w:bidi="ar-SA"/>
      </w:rPr>
    </w:lvl>
    <w:lvl w:ilvl="5" w:tplc="D6C4D78C">
      <w:numFmt w:val="bullet"/>
      <w:lvlText w:val="•"/>
      <w:lvlJc w:val="left"/>
      <w:pPr>
        <w:ind w:left="4847" w:hanging="200"/>
      </w:pPr>
      <w:rPr>
        <w:rFonts w:hint="default"/>
        <w:lang w:val="ru-RU" w:eastAsia="en-US" w:bidi="ar-SA"/>
      </w:rPr>
    </w:lvl>
    <w:lvl w:ilvl="6" w:tplc="B38450B6">
      <w:numFmt w:val="bullet"/>
      <w:lvlText w:val="•"/>
      <w:lvlJc w:val="left"/>
      <w:pPr>
        <w:ind w:left="5804" w:hanging="200"/>
      </w:pPr>
      <w:rPr>
        <w:rFonts w:hint="default"/>
        <w:lang w:val="ru-RU" w:eastAsia="en-US" w:bidi="ar-SA"/>
      </w:rPr>
    </w:lvl>
    <w:lvl w:ilvl="7" w:tplc="A68CF0A4">
      <w:numFmt w:val="bullet"/>
      <w:lvlText w:val="•"/>
      <w:lvlJc w:val="left"/>
      <w:pPr>
        <w:ind w:left="6761" w:hanging="200"/>
      </w:pPr>
      <w:rPr>
        <w:rFonts w:hint="default"/>
        <w:lang w:val="ru-RU" w:eastAsia="en-US" w:bidi="ar-SA"/>
      </w:rPr>
    </w:lvl>
    <w:lvl w:ilvl="8" w:tplc="4C40935A">
      <w:numFmt w:val="bullet"/>
      <w:lvlText w:val="•"/>
      <w:lvlJc w:val="left"/>
      <w:pPr>
        <w:ind w:left="7719" w:hanging="200"/>
      </w:pPr>
      <w:rPr>
        <w:rFonts w:hint="default"/>
        <w:lang w:val="ru-RU" w:eastAsia="en-US" w:bidi="ar-SA"/>
      </w:rPr>
    </w:lvl>
  </w:abstractNum>
  <w:abstractNum w:abstractNumId="6" w15:restartNumberingAfterBreak="0">
    <w:nsid w:val="6C926189"/>
    <w:multiLevelType w:val="multilevel"/>
    <w:tmpl w:val="CBB6849C"/>
    <w:lvl w:ilvl="0">
      <w:start w:val="1"/>
      <w:numFmt w:val="decimal"/>
      <w:lvlText w:val="%1."/>
      <w:lvlJc w:val="left"/>
      <w:pPr>
        <w:ind w:left="81" w:hanging="6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8" w:hanging="683"/>
      </w:pPr>
      <w:rPr>
        <w:rFonts w:hint="default"/>
        <w:i w:val="0"/>
        <w:iCs/>
        <w:spacing w:val="0"/>
        <w:w w:val="103"/>
        <w:lang w:val="ru-RU" w:eastAsia="en-US" w:bidi="ar-SA"/>
      </w:rPr>
    </w:lvl>
    <w:lvl w:ilvl="2">
      <w:numFmt w:val="bullet"/>
      <w:lvlText w:val="•"/>
      <w:lvlJc w:val="left"/>
      <w:pPr>
        <w:ind w:left="120" w:hanging="6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40" w:hanging="6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10" w:hanging="6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81" w:hanging="6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51" w:hanging="6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22" w:hanging="6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92" w:hanging="68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526"/>
    <w:rsid w:val="000364C9"/>
    <w:rsid w:val="00073B19"/>
    <w:rsid w:val="00083E96"/>
    <w:rsid w:val="00134ABF"/>
    <w:rsid w:val="00144637"/>
    <w:rsid w:val="00144B90"/>
    <w:rsid w:val="00190BEA"/>
    <w:rsid w:val="001D36BA"/>
    <w:rsid w:val="001F19F9"/>
    <w:rsid w:val="0020140F"/>
    <w:rsid w:val="002C71A1"/>
    <w:rsid w:val="002E5882"/>
    <w:rsid w:val="00314767"/>
    <w:rsid w:val="0031686C"/>
    <w:rsid w:val="00357C2C"/>
    <w:rsid w:val="0036571C"/>
    <w:rsid w:val="00367E12"/>
    <w:rsid w:val="0039475E"/>
    <w:rsid w:val="004225BC"/>
    <w:rsid w:val="004E0526"/>
    <w:rsid w:val="004F561F"/>
    <w:rsid w:val="0050001D"/>
    <w:rsid w:val="005341E8"/>
    <w:rsid w:val="005E1F3E"/>
    <w:rsid w:val="006365C9"/>
    <w:rsid w:val="00724BDA"/>
    <w:rsid w:val="0074357B"/>
    <w:rsid w:val="0074766B"/>
    <w:rsid w:val="007C64AE"/>
    <w:rsid w:val="007F326E"/>
    <w:rsid w:val="00866656"/>
    <w:rsid w:val="008904EA"/>
    <w:rsid w:val="00890A65"/>
    <w:rsid w:val="008F6F36"/>
    <w:rsid w:val="00915E88"/>
    <w:rsid w:val="00980B74"/>
    <w:rsid w:val="00A178AE"/>
    <w:rsid w:val="00A17C53"/>
    <w:rsid w:val="00A97ACD"/>
    <w:rsid w:val="00AA6462"/>
    <w:rsid w:val="00AD6535"/>
    <w:rsid w:val="00B0327D"/>
    <w:rsid w:val="00B05748"/>
    <w:rsid w:val="00B230CE"/>
    <w:rsid w:val="00B246BD"/>
    <w:rsid w:val="00B45900"/>
    <w:rsid w:val="00B52B1F"/>
    <w:rsid w:val="00B57B4A"/>
    <w:rsid w:val="00B70662"/>
    <w:rsid w:val="00B71011"/>
    <w:rsid w:val="00BB1159"/>
    <w:rsid w:val="00BB695D"/>
    <w:rsid w:val="00BE72F3"/>
    <w:rsid w:val="00CA2E05"/>
    <w:rsid w:val="00CA6007"/>
    <w:rsid w:val="00CB6210"/>
    <w:rsid w:val="00D04A76"/>
    <w:rsid w:val="00D31496"/>
    <w:rsid w:val="00D71532"/>
    <w:rsid w:val="00D9123E"/>
    <w:rsid w:val="00E0600F"/>
    <w:rsid w:val="00E32900"/>
    <w:rsid w:val="00E56C84"/>
    <w:rsid w:val="00E643BC"/>
    <w:rsid w:val="00E96C7D"/>
    <w:rsid w:val="00EC171E"/>
    <w:rsid w:val="00EE073F"/>
    <w:rsid w:val="00F20858"/>
    <w:rsid w:val="00F51A5C"/>
    <w:rsid w:val="00FA1DC0"/>
    <w:rsid w:val="00FA23D6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5F8B1"/>
  <w15:docId w15:val="{C6B02F55-2C0C-47DF-A2CD-3EF3B959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32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6"/>
      <w:szCs w:val="26"/>
    </w:rPr>
  </w:style>
  <w:style w:type="paragraph" w:styleId="a4">
    <w:name w:val="Title"/>
    <w:basedOn w:val="a"/>
    <w:uiPriority w:val="10"/>
    <w:qFormat/>
    <w:pPr>
      <w:ind w:right="150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pPr>
      <w:ind w:left="81" w:firstLine="68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link w:val="a7"/>
    <w:uiPriority w:val="1"/>
    <w:qFormat/>
    <w:rsid w:val="001F19F9"/>
    <w:pPr>
      <w:widowControl/>
      <w:autoSpaceDE/>
      <w:autoSpaceDN/>
      <w:ind w:right="142"/>
      <w:jc w:val="both"/>
    </w:pPr>
    <w:rPr>
      <w:rFonts w:ascii="Times New Roman" w:eastAsia="Calibri" w:hAnsi="Times New Roman" w:cs="Calibri"/>
      <w:sz w:val="28"/>
      <w:lang w:val="ru-RU"/>
    </w:rPr>
  </w:style>
  <w:style w:type="character" w:customStyle="1" w:styleId="a7">
    <w:name w:val="Без интервала Знак"/>
    <w:link w:val="a6"/>
    <w:uiPriority w:val="1"/>
    <w:locked/>
    <w:rsid w:val="001F19F9"/>
    <w:rPr>
      <w:rFonts w:ascii="Times New Roman" w:eastAsia="Calibri" w:hAnsi="Times New Roman" w:cs="Calibri"/>
      <w:sz w:val="28"/>
      <w:lang w:val="ru-RU"/>
    </w:rPr>
  </w:style>
  <w:style w:type="paragraph" w:styleId="a8">
    <w:name w:val="Normal (Web)"/>
    <w:basedOn w:val="a"/>
    <w:uiPriority w:val="99"/>
    <w:semiHidden/>
    <w:unhideWhenUsed/>
    <w:rsid w:val="00FA23D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A23D6"/>
    <w:rPr>
      <w:color w:val="0000FF"/>
      <w:u w:val="single"/>
    </w:rPr>
  </w:style>
  <w:style w:type="character" w:customStyle="1" w:styleId="31">
    <w:name w:val="Основной текст (3)_"/>
    <w:link w:val="32"/>
    <w:locked/>
    <w:rsid w:val="00A97ACD"/>
    <w:rPr>
      <w:spacing w:val="1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97ACD"/>
    <w:pPr>
      <w:shd w:val="clear" w:color="auto" w:fill="FFFFFF"/>
      <w:autoSpaceDE/>
      <w:autoSpaceDN/>
      <w:spacing w:before="600" w:after="120" w:line="322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032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90A6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90A6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3218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Patimat</dc:creator>
  <cp:lastModifiedBy>Пользователь</cp:lastModifiedBy>
  <cp:revision>2</cp:revision>
  <cp:lastPrinted>2025-11-27T10:45:00Z</cp:lastPrinted>
  <dcterms:created xsi:type="dcterms:W3CDTF">2025-11-27T10:45:00Z</dcterms:created>
  <dcterms:modified xsi:type="dcterms:W3CDTF">2025-11-27T10:45:00Z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LastSaved">
    <vt:filetime>2025-06-16T00:00:00Z</vt:filetime>
  </property>
</Properties>
</file>